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ED" w:rsidRPr="001667ED" w:rsidRDefault="001667ED" w:rsidP="001667ED">
      <w:pPr>
        <w:spacing w:before="100" w:beforeAutospacing="1" w:after="100" w:afterAutospacing="1" w:line="240" w:lineRule="auto"/>
        <w:jc w:val="center"/>
        <w:rPr>
          <w:rFonts w:ascii="Nirmala UI" w:eastAsia="Times New Roman" w:hAnsi="Nirmala UI" w:cs="Nirmala UI"/>
          <w:b/>
          <w:color w:val="252525"/>
          <w:sz w:val="32"/>
          <w:szCs w:val="32"/>
          <w:u w:val="single"/>
          <w:lang w:eastAsia="ru-RU"/>
        </w:rPr>
      </w:pPr>
      <w:r w:rsidRPr="001667ED">
        <w:rPr>
          <w:rFonts w:ascii="Calibri" w:eastAsia="Times New Roman" w:hAnsi="Calibri" w:cs="Calibri"/>
          <w:b/>
          <w:color w:val="252525"/>
          <w:sz w:val="32"/>
          <w:szCs w:val="32"/>
          <w:u w:val="single"/>
          <w:lang w:eastAsia="ru-RU"/>
        </w:rPr>
        <w:t>Уважаемые</w:t>
      </w:r>
      <w:r w:rsidRPr="001667ED">
        <w:rPr>
          <w:rFonts w:ascii="Nirmala UI" w:eastAsia="Times New Roman" w:hAnsi="Nirmala UI" w:cs="Nirmala UI"/>
          <w:b/>
          <w:color w:val="252525"/>
          <w:sz w:val="32"/>
          <w:szCs w:val="32"/>
          <w:u w:val="single"/>
          <w:lang w:eastAsia="ru-RU"/>
        </w:rPr>
        <w:t xml:space="preserve"> </w:t>
      </w:r>
      <w:r w:rsidRPr="001667ED">
        <w:rPr>
          <w:rFonts w:ascii="Calibri" w:eastAsia="Times New Roman" w:hAnsi="Calibri" w:cs="Calibri"/>
          <w:b/>
          <w:color w:val="252525"/>
          <w:sz w:val="32"/>
          <w:szCs w:val="32"/>
          <w:u w:val="single"/>
          <w:lang w:eastAsia="ru-RU"/>
        </w:rPr>
        <w:t>собственники</w:t>
      </w:r>
      <w:r w:rsidRPr="001667ED">
        <w:rPr>
          <w:rFonts w:ascii="Nirmala UI" w:eastAsia="Times New Roman" w:hAnsi="Nirmala UI" w:cs="Nirmala UI"/>
          <w:b/>
          <w:color w:val="252525"/>
          <w:sz w:val="32"/>
          <w:szCs w:val="32"/>
          <w:u w:val="single"/>
          <w:lang w:eastAsia="ru-RU"/>
        </w:rPr>
        <w:t>!</w:t>
      </w:r>
    </w:p>
    <w:p w:rsidR="001667ED" w:rsidRPr="001667ED" w:rsidRDefault="001667ED" w:rsidP="001667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lang w:eastAsia="ru-RU"/>
        </w:rPr>
      </w:pPr>
      <w:r w:rsidRPr="001667ED">
        <w:rPr>
          <w:rFonts w:ascii="Arial" w:eastAsia="Times New Roman" w:hAnsi="Arial" w:cs="Arial"/>
          <w:color w:val="252525"/>
          <w:lang w:eastAsia="ru-RU"/>
        </w:rPr>
        <w:t xml:space="preserve">Управляющая компания ООО «УК «Мегаполис» доводит до   Вашего сведения следующую информацию. На основании приказа Управления по регулированию тарифов Тамбовской области от 26.05.2017г. №03/128, </w:t>
      </w:r>
      <w:proofErr w:type="gramStart"/>
      <w:r w:rsidRPr="001667ED">
        <w:rPr>
          <w:rFonts w:ascii="Arial" w:eastAsia="Times New Roman" w:hAnsi="Arial" w:cs="Arial"/>
          <w:color w:val="252525"/>
          <w:lang w:eastAsia="ru-RU"/>
        </w:rPr>
        <w:t>от  16.08.2017</w:t>
      </w:r>
      <w:proofErr w:type="gramEnd"/>
      <w:r w:rsidRPr="001667ED">
        <w:rPr>
          <w:rFonts w:ascii="Arial" w:eastAsia="Times New Roman" w:hAnsi="Arial" w:cs="Arial"/>
          <w:color w:val="252525"/>
          <w:lang w:eastAsia="ru-RU"/>
        </w:rPr>
        <w:t xml:space="preserve"> №03/152  утверждены  нормативы потребления электрической энергии, холодной и горячей воды, отведения сточных вод  на территории Тамбовской области в целях содержания общего имущества в многоквартирном доме, которые вступили  в силу с 01.09.2017 года.</w:t>
      </w:r>
    </w:p>
    <w:p w:rsidR="001667ED" w:rsidRPr="001667ED" w:rsidRDefault="001667ED" w:rsidP="00166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 w:rsidRPr="001667ED">
        <w:rPr>
          <w:rFonts w:ascii="Arial" w:eastAsia="Times New Roman" w:hAnsi="Arial" w:cs="Arial"/>
          <w:b/>
          <w:bCs/>
          <w:color w:val="252525"/>
          <w:lang w:eastAsia="ru-RU"/>
        </w:rPr>
        <w:t>Нормативы потребления эл. энергии в целях содержания общего имущества в МКД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649"/>
        <w:gridCol w:w="3122"/>
      </w:tblGrid>
      <w:tr w:rsidR="001667ED" w:rsidRPr="001667ED" w:rsidTr="001667ED">
        <w:trPr>
          <w:tblCellSpacing w:w="0" w:type="dxa"/>
          <w:jc w:val="center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№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Категория многоквартирных домов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Норматив потребления электрической энергии в целях содержания общего имущества в МКД,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кВт-ч в месяц площади помещений, входящих в состав общего имущества в МКД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дома, не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0,7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(1 лифт в подъезде)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1,7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(2 лифта в подъезде)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2,2</w:t>
            </w:r>
          </w:p>
        </w:tc>
      </w:tr>
    </w:tbl>
    <w:p w:rsidR="001667ED" w:rsidRPr="001667ED" w:rsidRDefault="001667ED" w:rsidP="00166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 w:rsidRPr="001667ED">
        <w:rPr>
          <w:rFonts w:ascii="Arial" w:eastAsia="Times New Roman" w:hAnsi="Arial" w:cs="Arial"/>
          <w:b/>
          <w:bCs/>
          <w:color w:val="252525"/>
          <w:lang w:eastAsia="ru-RU"/>
        </w:rPr>
        <w:t>Нормативы потребления холодной и горячей воды в целях содержания общего имущества в многоквартирном доме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492"/>
        <w:gridCol w:w="2412"/>
        <w:gridCol w:w="2412"/>
      </w:tblGrid>
      <w:tr w:rsidR="001667ED" w:rsidRPr="001667ED" w:rsidTr="001667ED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№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Категория многоквартирных домов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Норматив потребления </w:t>
            </w: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холодной воды</w:t>
            </w: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в целях содержания общего имущества в многоквартирном доме,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куб. метр в месяц на 1 кв. метр общей площади помещений, входящих в состав общего имущества в МКД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Норматив потребления </w:t>
            </w: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горячей воды</w:t>
            </w: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в целях содержания общего имущества в многоквартирном доме,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куб. метр в месяц на 1 кв. метр общей площади помещений, входящих в состав общего имущества в МКД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 с централизованным холодным и горячим водоснабжением, водоотведением 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0,022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X</w:t>
            </w:r>
          </w:p>
        </w:tc>
      </w:tr>
    </w:tbl>
    <w:p w:rsidR="001667ED" w:rsidRDefault="001667ED" w:rsidP="00166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</w:pPr>
    </w:p>
    <w:p w:rsidR="001667ED" w:rsidRPr="001667ED" w:rsidRDefault="001667ED" w:rsidP="001667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52525"/>
          <w:lang w:eastAsia="ru-RU"/>
        </w:rPr>
      </w:pPr>
      <w:r w:rsidRPr="001667ED">
        <w:rPr>
          <w:rFonts w:ascii="Arial" w:eastAsia="Times New Roman" w:hAnsi="Arial" w:cs="Arial"/>
          <w:b/>
          <w:bCs/>
          <w:color w:val="252525"/>
          <w:lang w:eastAsia="ru-RU"/>
        </w:rPr>
        <w:t>Нормативы отведения сточных вод в целях содержания общего имущества в МКД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3407"/>
        <w:gridCol w:w="3123"/>
      </w:tblGrid>
      <w:tr w:rsidR="001667ED" w:rsidRPr="001667ED" w:rsidTr="001667ED">
        <w:trPr>
          <w:tblCellSpacing w:w="0" w:type="dxa"/>
          <w:jc w:val="center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№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Категория многоквартирных домов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Норматив отведения </w:t>
            </w: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сточных вод</w:t>
            </w: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в целях содержания общего имущества в МКД,</w:t>
            </w:r>
          </w:p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куб. метр в месяц на 1м2 общей площади помещений, входящих в состав общего имущества МКД</w:t>
            </w:r>
          </w:p>
        </w:tc>
        <w:bookmarkStart w:id="0" w:name="_GoBack"/>
        <w:bookmarkEnd w:id="0"/>
      </w:tr>
      <w:tr w:rsidR="001667ED" w:rsidRPr="001667ED" w:rsidTr="001667ED">
        <w:trPr>
          <w:tblCellSpacing w:w="0" w:type="dxa"/>
          <w:jc w:val="center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0,044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0,028</w:t>
            </w:r>
          </w:p>
        </w:tc>
      </w:tr>
      <w:tr w:rsidR="001667ED" w:rsidRPr="001667ED" w:rsidTr="001667ED">
        <w:trPr>
          <w:tblCellSpacing w:w="0" w:type="dxa"/>
          <w:jc w:val="center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67ED" w:rsidRPr="001667ED" w:rsidRDefault="001667ED" w:rsidP="00166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1667ED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0,033</w:t>
            </w:r>
          </w:p>
        </w:tc>
      </w:tr>
    </w:tbl>
    <w:p w:rsidR="00E50F55" w:rsidRDefault="00E50F55"/>
    <w:sectPr w:rsidR="00E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ED"/>
    <w:rsid w:val="001667ED"/>
    <w:rsid w:val="00E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A5"/>
  <w15:chartTrackingRefBased/>
  <w15:docId w15:val="{B1CACA90-0E96-4851-825B-D16FE50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9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2017-11-23T07:54:00Z</dcterms:created>
  <dcterms:modified xsi:type="dcterms:W3CDTF">2017-11-23T07:59:00Z</dcterms:modified>
</cp:coreProperties>
</file>